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Default Extension="rels" ContentType="application/vnd.openxmlformats-package.relationships+xml"/>
  <Default Extension="xml" ContentType="application/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/word/document.xml" /><Relationship Id="rId2" Type="http://schemas.openxmlformats.org/officeDocument/2006/relationships/custom-properties" Target="/docProps/custom.xml" /><Relationship Id="rId3" Type="http://schemas.openxmlformats.org/officeDocument/2006/relationships/extended-properties" Target="/docProps/app.xml" 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p="http://schemas.openxmlformats.org/drawingml/2006/wordprocessingDrawing" xmlns:w14="http://schemas.microsoft.com/office/word/2010/wordml">
  <w:body>
    <w:tbl>
      <w:tblPr>
        <w:tblStyle w:val="TableBasic"/>
        <w:tblW w:type="dxa" w:w="11116"/>
        <w:tblBorders>
          <w:top w:sz="6" w:val="single" w:color="B3B3B3"/>
          <w:left w:sz="6" w:val="single" w:color="B3B3B3"/>
          <w:bottom w:sz="6" w:val="single" w:color="B3B3B3"/>
          <w:right w:sz="6" w:val="single" w:color="B3B3B3"/>
        </w:tblBorders>
      </w:tblPr>
      <w:tr>
        <w:trPr>
          <w:trHeight w:hRule="atLeast" w:val="1455"/>
          <w:tblHeader w:val="true"/>
        </w:trPr>
        <w:tc>
          <w:tcPr>
            <w:tcW w:type="dxa" w:w="972"/>
            <w:tcBorders>
              <w:top w:sz="6" w:val="single" w:color="B3B3B3"/>
              <w:left w:sz="6" w:val="single" w:color="B3B3B3"/>
              <w:bottom w:sz="6" w:val="single" w:color="BFBFBF"/>
              <w:right w:sz="6" w:val="single" w:color="BFBFBF"/>
            </w:tcBorders>
            <w:shd w:val="clear" w:fill="F2F2F2"/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02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  <w:b w:val="1"/>
              </w:rPr>
              <w:t>typ</w:t>
            </w:r>
          </w:p>
        </w:tc>
        <w:tc>
          <w:tcPr>
            <w:tcW w:type="dxa" w:w="957"/>
            <w:tcBorders>
              <w:top w:sz="6" w:val="single" w:color="B3B3B3"/>
              <w:bottom w:sz="6" w:val="single" w:color="BFBFBF"/>
              <w:right w:sz="6" w:val="single" w:color="BFBFBF"/>
            </w:tcBorders>
            <w:shd w:val="clear" w:fill="F2F2F2"/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03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  <w:b w:val="1"/>
              </w:rPr>
              <w:t>wydajność</w:t>
            </w:r>
          </w:p>
        </w:tc>
        <w:tc>
          <w:tcPr>
            <w:tcW w:type="dxa" w:w="857"/>
            <w:tcBorders>
              <w:top w:sz="6" w:val="single" w:color="B3B3B3"/>
              <w:bottom w:sz="6" w:val="single" w:color="BFBFBF"/>
              <w:right w:sz="6" w:val="single" w:color="BFBFBF"/>
            </w:tcBorders>
            <w:shd w:val="clear" w:fill="F2F2F2"/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04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  <w:b w:val="1"/>
              </w:rPr>
              <w:t>próżnia</w:t>
            </w:r>
          </w:p>
        </w:tc>
        <w:tc>
          <w:tcPr>
            <w:tcW w:type="dxa" w:w="949"/>
            <w:tcBorders>
              <w:top w:sz="6" w:val="single" w:color="B3B3B3"/>
              <w:bottom w:sz="6" w:val="single" w:color="BFBFBF"/>
              <w:right w:sz="6" w:val="single" w:color="BFBFBF"/>
            </w:tcBorders>
            <w:shd w:val="clear" w:fill="F2F2F2"/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05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  <w:b w:val="1"/>
              </w:rPr>
              <w:t>ciśnienie tłoczenia</w:t>
            </w:r>
          </w:p>
        </w:tc>
        <w:tc>
          <w:tcPr>
            <w:tcW w:type="dxa" w:w="991"/>
            <w:tcBorders>
              <w:top w:sz="6" w:val="single" w:color="B3B3B3"/>
              <w:bottom w:sz="6" w:val="single" w:color="BFBFBF"/>
              <w:right w:sz="6" w:val="single" w:color="BFBFBF"/>
            </w:tcBorders>
            <w:shd w:val="clear" w:fill="F2F2F2"/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06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  <w:b w:val="1"/>
              </w:rPr>
              <w:t>ciśnienie różnicowe</w:t>
            </w:r>
          </w:p>
        </w:tc>
        <w:tc>
          <w:tcPr>
            <w:tcW w:type="dxa" w:w="2394"/>
            <w:tcBorders>
              <w:top w:sz="6" w:val="single" w:color="B3B3B3"/>
              <w:bottom w:sz="6" w:val="single" w:color="BFBFBF"/>
              <w:right w:sz="6" w:val="single" w:color="BFBFBF"/>
            </w:tcBorders>
            <w:shd w:val="clear" w:fill="F2F2F2"/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07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  <w:b w:val="1"/>
              </w:rPr>
              <w:t>uszczelnienie wału</w:t>
            </w:r>
          </w:p>
        </w:tc>
        <w:tc>
          <w:tcPr>
            <w:tcW w:type="dxa" w:w="2535"/>
            <w:tcBorders>
              <w:top w:sz="6" w:val="single" w:color="B3B3B3"/>
              <w:bottom w:sz="6" w:val="single" w:color="BFBFBF"/>
              <w:right w:sz="6" w:val="single" w:color="B3B3B3"/>
            </w:tcBorders>
            <w:shd w:val="clear" w:fill="F2F2F2"/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08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  <w:b w:val="1"/>
              </w:rPr>
              <w:t>materiały wykonania</w:t>
            </w:r>
          </w:p>
        </w:tc>
      </w:tr>
      <w:tr>
        <w:trPr>
          <w:trHeight w:hRule="atLeast" w:val="1455"/>
        </w:trPr>
        <w:tc>
          <w:tcPr>
            <w:tcW w:type="dxa" w:w="972"/>
            <w:tcBorders>
              <w:left w:sz="6" w:val="single" w:color="B3B3B3"/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09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Vectra SX</w:t>
            </w:r>
          </w:p>
        </w:tc>
        <w:tc>
          <w:tcPr>
            <w:tcW w:type="dxa" w:w="957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0A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25 - 260 m3/h</w:t>
            </w:r>
          </w:p>
        </w:tc>
        <w:tc>
          <w:tcPr>
            <w:tcW w:type="dxa" w:w="857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0B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33 mbar abs</w:t>
            </w:r>
          </w:p>
        </w:tc>
        <w:tc>
          <w:tcPr>
            <w:tcW w:type="dxa" w:w="949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0C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2,3 bar abs</w:t>
            </w:r>
          </w:p>
        </w:tc>
        <w:tc>
          <w:tcPr>
            <w:tcW w:type="dxa" w:w="991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0D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1,5 bar</w:t>
            </w:r>
          </w:p>
        </w:tc>
        <w:tc>
          <w:tcPr>
            <w:tcW w:type="dxa" w:w="2394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0E">
            <w:pPr>
              <w:spacing w:line="360" w:before="0" w:after="0"/>
            </w:pPr>
            <w:r>
              <w:rPr>
                <w:rFonts w:ascii="Helvetica" w:hAnsi="Helvetica" w:cs="Helvetica" w:eastAsia="Helvetica"/>
              </w:rPr>
              <w:t>mechaniczne pojedyncze</w:t>
            </w:r>
          </w:p>
        </w:tc>
        <w:tc>
          <w:tcPr>
            <w:tcW w:type="dxa" w:w="2535"/>
            <w:tcBorders>
              <w:bottom w:sz="6" w:val="single" w:color="BFBFBF"/>
              <w:right w:sz="6" w:val="single" w:color="B3B3B3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0F">
            <w:pPr>
              <w:spacing w:line="360" w:before="0" w:after="0"/>
            </w:pPr>
            <w:r>
              <w:rPr>
                <w:rFonts w:ascii="Helvetica" w:hAnsi="Helvetica" w:cs="Helvetica" w:eastAsia="Helvetica"/>
              </w:rPr>
              <w:t>żeliwo, rotor stal nierdzewna, korpus pokryty wewnątrz stalą nierdzewną</w:t>
            </w:r>
          </w:p>
        </w:tc>
      </w:tr>
      <w:tr>
        <w:trPr>
          <w:trHeight w:hRule="atLeast" w:val="1095"/>
        </w:trPr>
        <w:tc>
          <w:tcPr>
            <w:tcW w:type="dxa" w:w="972"/>
            <w:tcBorders>
              <w:left w:sz="6" w:val="single" w:color="B3B3B3"/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10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2BV5</w:t>
            </w:r>
          </w:p>
        </w:tc>
        <w:tc>
          <w:tcPr>
            <w:tcW w:type="dxa" w:w="957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11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160 - 580 m3/h</w:t>
            </w:r>
          </w:p>
        </w:tc>
        <w:tc>
          <w:tcPr>
            <w:tcW w:type="dxa" w:w="857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12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33 mbar abs</w:t>
            </w:r>
          </w:p>
        </w:tc>
        <w:tc>
          <w:tcPr>
            <w:tcW w:type="dxa" w:w="949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13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2,3 bar abs</w:t>
            </w:r>
          </w:p>
        </w:tc>
        <w:tc>
          <w:tcPr>
            <w:tcW w:type="dxa" w:w="991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14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1,3 bar</w:t>
            </w:r>
          </w:p>
        </w:tc>
        <w:tc>
          <w:tcPr>
            <w:tcW w:type="dxa" w:w="2394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15">
            <w:pPr>
              <w:spacing w:line="360" w:before="0" w:after="0"/>
            </w:pPr>
            <w:r>
              <w:rPr>
                <w:rFonts w:ascii="Helvetica" w:hAnsi="Helvetica" w:cs="Helvetica" w:eastAsia="Helvetica"/>
              </w:rPr>
              <w:t>mechaniczne pojedyncze</w:t>
            </w:r>
          </w:p>
        </w:tc>
        <w:tc>
          <w:tcPr>
            <w:tcW w:type="dxa" w:w="2535"/>
            <w:tcBorders>
              <w:bottom w:sz="6" w:val="single" w:color="BFBFBF"/>
              <w:right w:sz="6" w:val="single" w:color="B3B3B3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16">
            <w:pPr>
              <w:spacing w:line="360" w:before="0" w:after="0"/>
            </w:pPr>
            <w:r>
              <w:rPr>
                <w:rFonts w:ascii="Helvetica" w:hAnsi="Helvetica" w:cs="Helvetica" w:eastAsia="Helvetica"/>
              </w:rPr>
              <w:t>żeliwo/brąz, stal nierdzewna</w:t>
            </w:r>
          </w:p>
        </w:tc>
      </w:tr>
      <w:tr>
        <w:trPr>
          <w:trHeight w:hRule="atLeast" w:val="1455"/>
        </w:trPr>
        <w:tc>
          <w:tcPr>
            <w:tcW w:type="dxa" w:w="972"/>
            <w:tcBorders>
              <w:left w:sz="6" w:val="single" w:color="B3B3B3"/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17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2BV6</w:t>
            </w:r>
          </w:p>
        </w:tc>
        <w:tc>
          <w:tcPr>
            <w:tcW w:type="dxa" w:w="957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18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160 - 580 m3/h</w:t>
            </w:r>
          </w:p>
        </w:tc>
        <w:tc>
          <w:tcPr>
            <w:tcW w:type="dxa" w:w="857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19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33 mbar abs</w:t>
            </w:r>
          </w:p>
        </w:tc>
        <w:tc>
          <w:tcPr>
            <w:tcW w:type="dxa" w:w="949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1A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2,2 bar abs</w:t>
            </w:r>
          </w:p>
        </w:tc>
        <w:tc>
          <w:tcPr>
            <w:tcW w:type="dxa" w:w="991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1B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1,3 bar</w:t>
            </w:r>
          </w:p>
        </w:tc>
        <w:tc>
          <w:tcPr>
            <w:tcW w:type="dxa" w:w="2394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1C">
            <w:pPr>
              <w:spacing w:line="360" w:before="0" w:after="0"/>
            </w:pPr>
            <w:r>
              <w:rPr>
                <w:rFonts w:ascii="Helvetica" w:hAnsi="Helvetica" w:cs="Helvetica" w:eastAsia="Helvetica"/>
              </w:rPr>
              <w:t>mechaniczne pojedyncze lub podwójne przepłukiwane</w:t>
            </w:r>
          </w:p>
        </w:tc>
        <w:tc>
          <w:tcPr>
            <w:tcW w:type="dxa" w:w="2535"/>
            <w:tcBorders>
              <w:bottom w:sz="6" w:val="single" w:color="BFBFBF"/>
              <w:right w:sz="6" w:val="single" w:color="B3B3B3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1D">
            <w:pPr>
              <w:spacing w:line="360" w:before="0" w:after="0"/>
            </w:pPr>
            <w:r>
              <w:rPr>
                <w:rFonts w:ascii="Helvetica" w:hAnsi="Helvetica" w:cs="Helvetica" w:eastAsia="Helvetica"/>
              </w:rPr>
              <w:t>żeliwo, stal nierdzewna AISI 316</w:t>
            </w:r>
          </w:p>
        </w:tc>
      </w:tr>
      <w:tr>
        <w:trPr>
          <w:trHeight w:hRule="atLeast" w:val="1095"/>
        </w:trPr>
        <w:tc>
          <w:tcPr>
            <w:tcW w:type="dxa" w:w="972"/>
            <w:tcBorders>
              <w:left w:sz="6" w:val="single" w:color="B3B3B3"/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1E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2BV2/7</w:t>
            </w:r>
          </w:p>
        </w:tc>
        <w:tc>
          <w:tcPr>
            <w:tcW w:type="dxa" w:w="957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1F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25 - 145 m3/h</w:t>
            </w:r>
          </w:p>
        </w:tc>
        <w:tc>
          <w:tcPr>
            <w:tcW w:type="dxa" w:w="857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20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33 mbar abs</w:t>
            </w:r>
          </w:p>
        </w:tc>
        <w:tc>
          <w:tcPr>
            <w:tcW w:type="dxa" w:w="949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21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2,2 bar abs</w:t>
            </w:r>
          </w:p>
        </w:tc>
        <w:tc>
          <w:tcPr>
            <w:tcW w:type="dxa" w:w="991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22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1,3 bar</w:t>
            </w:r>
          </w:p>
        </w:tc>
        <w:tc>
          <w:tcPr>
            <w:tcW w:type="dxa" w:w="2394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23">
            <w:pPr>
              <w:spacing w:line="360" w:before="0" w:after="0"/>
            </w:pPr>
            <w:r>
              <w:rPr>
                <w:rFonts w:ascii="Helvetica" w:hAnsi="Helvetica" w:cs="Helvetica" w:eastAsia="Helvetica"/>
              </w:rPr>
              <w:t>mechaniczne pojedyncze</w:t>
            </w:r>
          </w:p>
        </w:tc>
        <w:tc>
          <w:tcPr>
            <w:tcW w:type="dxa" w:w="2535"/>
            <w:tcBorders>
              <w:bottom w:sz="6" w:val="single" w:color="BFBFBF"/>
              <w:right w:sz="6" w:val="single" w:color="B3B3B3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24">
            <w:pPr>
              <w:spacing w:line="360" w:before="0" w:after="0"/>
            </w:pPr>
            <w:r>
              <w:rPr>
                <w:rFonts w:ascii="Helvetica" w:hAnsi="Helvetica" w:cs="Helvetica" w:eastAsia="Helvetica"/>
              </w:rPr>
              <w:t>żeliwo/brąz, stal nierdzewna</w:t>
            </w:r>
          </w:p>
        </w:tc>
      </w:tr>
      <w:tr>
        <w:trPr>
          <w:trHeight w:hRule="atLeast" w:val="1095"/>
        </w:trPr>
        <w:tc>
          <w:tcPr>
            <w:tcW w:type="dxa" w:w="972"/>
            <w:tcBorders>
              <w:left w:sz="6" w:val="single" w:color="B3B3B3"/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25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2BM5</w:t>
            </w:r>
          </w:p>
        </w:tc>
        <w:tc>
          <w:tcPr>
            <w:tcW w:type="dxa" w:w="957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26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75 - 440 m3/h</w:t>
            </w:r>
          </w:p>
        </w:tc>
        <w:tc>
          <w:tcPr>
            <w:tcW w:type="dxa" w:w="857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27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33 mbar abs</w:t>
            </w:r>
          </w:p>
        </w:tc>
        <w:tc>
          <w:tcPr>
            <w:tcW w:type="dxa" w:w="949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28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2,3 bar abs</w:t>
            </w:r>
          </w:p>
        </w:tc>
        <w:tc>
          <w:tcPr>
            <w:tcW w:type="dxa" w:w="991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29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1,3 bar</w:t>
            </w:r>
          </w:p>
        </w:tc>
        <w:tc>
          <w:tcPr>
            <w:tcW w:type="dxa" w:w="2394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2A">
            <w:pPr>
              <w:spacing w:line="360" w:before="0" w:after="0"/>
            </w:pPr>
            <w:r>
              <w:rPr>
                <w:rFonts w:ascii="Helvetica" w:hAnsi="Helvetica" w:cs="Helvetica" w:eastAsia="Helvetica"/>
              </w:rPr>
              <w:t>brak - sprzęgło magnetyczne</w:t>
            </w:r>
          </w:p>
        </w:tc>
        <w:tc>
          <w:tcPr>
            <w:tcW w:type="dxa" w:w="2535"/>
            <w:tcBorders>
              <w:bottom w:sz="6" w:val="single" w:color="BFBFBF"/>
              <w:right w:sz="6" w:val="single" w:color="B3B3B3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2B">
            <w:pPr>
              <w:spacing w:line="360" w:before="0" w:after="0"/>
            </w:pPr>
            <w:r>
              <w:rPr>
                <w:rFonts w:ascii="Helvetica" w:hAnsi="Helvetica" w:cs="Helvetica" w:eastAsia="Helvetica"/>
              </w:rPr>
              <w:t>żeliwo/brąz, stal nierdzewna</w:t>
            </w:r>
          </w:p>
        </w:tc>
      </w:tr>
      <w:tr>
        <w:trPr>
          <w:trHeight w:hRule="atLeast" w:val="1455"/>
        </w:trPr>
        <w:tc>
          <w:tcPr>
            <w:tcW w:type="dxa" w:w="972"/>
            <w:tcBorders>
              <w:left w:sz="6" w:val="single" w:color="B3B3B3"/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2C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2BE1 (małe)</w:t>
            </w:r>
          </w:p>
        </w:tc>
        <w:tc>
          <w:tcPr>
            <w:tcW w:type="dxa" w:w="957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2D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100 - 3000 m3/h</w:t>
            </w:r>
          </w:p>
        </w:tc>
        <w:tc>
          <w:tcPr>
            <w:tcW w:type="dxa" w:w="857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2E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33 mbar abs</w:t>
            </w:r>
          </w:p>
        </w:tc>
        <w:tc>
          <w:tcPr>
            <w:tcW w:type="dxa" w:w="949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2F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3,5 bar abs</w:t>
            </w:r>
          </w:p>
        </w:tc>
        <w:tc>
          <w:tcPr>
            <w:tcW w:type="dxa" w:w="991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30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2,6 bar</w:t>
            </w:r>
          </w:p>
        </w:tc>
        <w:tc>
          <w:tcPr>
            <w:tcW w:type="dxa" w:w="2394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31">
            <w:pPr>
              <w:spacing w:line="360" w:before="0" w:after="0"/>
            </w:pPr>
            <w:r>
              <w:rPr>
                <w:rFonts w:ascii="Helvetica" w:hAnsi="Helvetica" w:cs="Helvetica" w:eastAsia="Helvetica"/>
              </w:rPr>
              <w:t>sznurowe lub mechaniczne (pojedyncze lub podwójne)</w:t>
            </w:r>
          </w:p>
        </w:tc>
        <w:tc>
          <w:tcPr>
            <w:tcW w:type="dxa" w:w="2535"/>
            <w:tcBorders>
              <w:bottom w:sz="6" w:val="single" w:color="BFBFBF"/>
              <w:right w:sz="6" w:val="single" w:color="B3B3B3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32">
            <w:pPr>
              <w:spacing w:line="360" w:before="0" w:after="0"/>
            </w:pPr>
            <w:r>
              <w:rPr>
                <w:rFonts w:ascii="Helvetica" w:hAnsi="Helvetica" w:cs="Helvetica" w:eastAsia="Helvetica"/>
              </w:rPr>
              <w:t>żeliwo, stal nierdzewna i kombinacje tych materiałów</w:t>
            </w:r>
          </w:p>
        </w:tc>
      </w:tr>
      <w:tr>
        <w:trPr>
          <w:trHeight w:hRule="atLeast" w:val="1095"/>
        </w:trPr>
        <w:tc>
          <w:tcPr>
            <w:tcW w:type="dxa" w:w="972"/>
            <w:tcBorders>
              <w:left w:sz="6" w:val="single" w:color="B3B3B3"/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33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2BM1</w:t>
            </w:r>
          </w:p>
        </w:tc>
        <w:tc>
          <w:tcPr>
            <w:tcW w:type="dxa" w:w="957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34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125 - 1400 m3/h</w:t>
            </w:r>
          </w:p>
        </w:tc>
        <w:tc>
          <w:tcPr>
            <w:tcW w:type="dxa" w:w="857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35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33 mbar abs</w:t>
            </w:r>
          </w:p>
        </w:tc>
        <w:tc>
          <w:tcPr>
            <w:tcW w:type="dxa" w:w="949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36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2,5 bar abs</w:t>
            </w:r>
          </w:p>
        </w:tc>
        <w:tc>
          <w:tcPr>
            <w:tcW w:type="dxa" w:w="991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37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1,5 bar</w:t>
            </w:r>
          </w:p>
        </w:tc>
        <w:tc>
          <w:tcPr>
            <w:tcW w:type="dxa" w:w="2394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38">
            <w:pPr>
              <w:spacing w:line="360" w:before="0" w:after="0"/>
            </w:pPr>
            <w:r>
              <w:rPr>
                <w:rFonts w:ascii="Helvetica" w:hAnsi="Helvetica" w:cs="Helvetica" w:eastAsia="Helvetica"/>
              </w:rPr>
              <w:t>brak - sprzęgło magnetyczne</w:t>
            </w:r>
          </w:p>
        </w:tc>
        <w:tc>
          <w:tcPr>
            <w:tcW w:type="dxa" w:w="2535"/>
            <w:tcBorders>
              <w:bottom w:sz="6" w:val="single" w:color="BFBFBF"/>
              <w:right w:sz="6" w:val="single" w:color="B3B3B3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39">
            <w:pPr>
              <w:spacing w:line="360" w:before="0" w:after="0"/>
            </w:pPr>
            <w:r>
              <w:rPr>
                <w:rFonts w:ascii="Helvetica" w:hAnsi="Helvetica" w:cs="Helvetica" w:eastAsia="Helvetica"/>
              </w:rPr>
              <w:t>żeliwo, stal nierdzewna</w:t>
            </w:r>
          </w:p>
        </w:tc>
      </w:tr>
      <w:tr>
        <w:trPr>
          <w:trHeight w:hRule="atLeast" w:val="1095"/>
        </w:trPr>
        <w:tc>
          <w:tcPr>
            <w:tcW w:type="dxa" w:w="972"/>
            <w:tcBorders>
              <w:left w:sz="6" w:val="single" w:color="B3B3B3"/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3A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Vectra GL</w:t>
            </w:r>
          </w:p>
        </w:tc>
        <w:tc>
          <w:tcPr>
            <w:tcW w:type="dxa" w:w="957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3B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195 - 1400 m3/h</w:t>
            </w:r>
          </w:p>
        </w:tc>
        <w:tc>
          <w:tcPr>
            <w:tcW w:type="dxa" w:w="857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3C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67 mbar abs</w:t>
            </w:r>
          </w:p>
        </w:tc>
        <w:tc>
          <w:tcPr>
            <w:tcW w:type="dxa" w:w="949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3D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2 bar abs</w:t>
            </w:r>
          </w:p>
        </w:tc>
        <w:tc>
          <w:tcPr>
            <w:tcW w:type="dxa" w:w="991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3E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1 bar</w:t>
            </w:r>
          </w:p>
        </w:tc>
        <w:tc>
          <w:tcPr>
            <w:tcW w:type="dxa" w:w="2394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3F">
            <w:pPr>
              <w:spacing w:line="360" w:before="0" w:after="0"/>
            </w:pPr>
            <w:r>
              <w:rPr>
                <w:rFonts w:ascii="Helvetica" w:hAnsi="Helvetica" w:cs="Helvetica" w:eastAsia="Helvetica"/>
              </w:rPr>
              <w:t>mechaniczne pojedyncze</w:t>
            </w:r>
          </w:p>
        </w:tc>
        <w:tc>
          <w:tcPr>
            <w:tcW w:type="dxa" w:w="2535"/>
            <w:tcBorders>
              <w:bottom w:sz="6" w:val="single" w:color="BFBFBF"/>
              <w:right w:sz="6" w:val="single" w:color="B3B3B3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40">
            <w:pPr>
              <w:spacing w:line="360" w:before="0" w:after="0"/>
            </w:pPr>
            <w:r>
              <w:rPr>
                <w:rFonts w:ascii="Helvetica" w:hAnsi="Helvetica" w:cs="Helvetica" w:eastAsia="Helvetica"/>
              </w:rPr>
              <w:t>żeliwo sferoidalne</w:t>
            </w:r>
          </w:p>
        </w:tc>
      </w:tr>
      <w:tr>
        <w:trPr>
          <w:trHeight w:hRule="atLeast" w:val="1815"/>
        </w:trPr>
        <w:tc>
          <w:tcPr>
            <w:tcW w:type="dxa" w:w="972"/>
            <w:tcBorders>
              <w:left w:sz="6" w:val="single" w:color="B3B3B3"/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41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Vectra XL</w:t>
            </w:r>
          </w:p>
        </w:tc>
        <w:tc>
          <w:tcPr>
            <w:tcW w:type="dxa" w:w="957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42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195 - 8900 m3/h</w:t>
            </w:r>
          </w:p>
        </w:tc>
        <w:tc>
          <w:tcPr>
            <w:tcW w:type="dxa" w:w="857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43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33 mbar abs</w:t>
            </w:r>
          </w:p>
        </w:tc>
        <w:tc>
          <w:tcPr>
            <w:tcW w:type="dxa" w:w="949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44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3 bar abs</w:t>
            </w:r>
          </w:p>
        </w:tc>
        <w:tc>
          <w:tcPr>
            <w:tcW w:type="dxa" w:w="991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45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2 bar</w:t>
            </w:r>
          </w:p>
        </w:tc>
        <w:tc>
          <w:tcPr>
            <w:tcW w:type="dxa" w:w="2394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46">
            <w:pPr>
              <w:spacing w:line="360" w:before="0" w:after="0"/>
            </w:pPr>
            <w:r>
              <w:rPr>
                <w:rFonts w:ascii="Helvetica" w:hAnsi="Helvetica" w:cs="Helvetica" w:eastAsia="Helvetica"/>
              </w:rPr>
              <w:t>sznurowe, mechaniczne (pojedyncze lub podwójne) lub kartridżowe</w:t>
            </w:r>
          </w:p>
        </w:tc>
        <w:tc>
          <w:tcPr>
            <w:tcW w:type="dxa" w:w="2535"/>
            <w:tcBorders>
              <w:bottom w:sz="6" w:val="single" w:color="BFBFBF"/>
              <w:right w:sz="6" w:val="single" w:color="B3B3B3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47">
            <w:pPr>
              <w:spacing w:line="360" w:before="0" w:after="0"/>
            </w:pPr>
            <w:r>
              <w:rPr>
                <w:rFonts w:ascii="Helvetica" w:hAnsi="Helvetica" w:cs="Helvetica" w:eastAsia="Helvetica"/>
              </w:rPr>
              <w:t>żeliwo sferoidalne, stal nierdzewna</w:t>
            </w:r>
          </w:p>
        </w:tc>
      </w:tr>
      <w:tr>
        <w:trPr>
          <w:trHeight w:hRule="atLeast" w:val="1455"/>
        </w:trPr>
        <w:tc>
          <w:tcPr>
            <w:tcW w:type="dxa" w:w="972"/>
            <w:tcBorders>
              <w:left w:sz="6" w:val="single" w:color="B3B3B3"/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48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SC</w:t>
            </w:r>
          </w:p>
        </w:tc>
        <w:tc>
          <w:tcPr>
            <w:tcW w:type="dxa" w:w="957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49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220 - 5400 m3/h</w:t>
            </w:r>
          </w:p>
        </w:tc>
        <w:tc>
          <w:tcPr>
            <w:tcW w:type="dxa" w:w="857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4A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100 mbar abs</w:t>
            </w:r>
          </w:p>
        </w:tc>
        <w:tc>
          <w:tcPr>
            <w:tcW w:type="dxa" w:w="949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4B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2,5 bar abs</w:t>
            </w:r>
          </w:p>
        </w:tc>
        <w:tc>
          <w:tcPr>
            <w:tcW w:type="dxa" w:w="991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4C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1,5 bar</w:t>
            </w:r>
          </w:p>
        </w:tc>
        <w:tc>
          <w:tcPr>
            <w:tcW w:type="dxa" w:w="2394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4D">
            <w:pPr>
              <w:spacing w:line="360" w:before="0" w:after="0"/>
            </w:pPr>
            <w:r>
              <w:rPr>
                <w:rFonts w:ascii="Helvetica" w:hAnsi="Helvetica" w:cs="Helvetica" w:eastAsia="Helvetica"/>
              </w:rPr>
              <w:t>sznurowe lub mechaniczne (pojedyncze lub podwójne)</w:t>
            </w:r>
          </w:p>
        </w:tc>
        <w:tc>
          <w:tcPr>
            <w:tcW w:type="dxa" w:w="2535"/>
            <w:tcBorders>
              <w:bottom w:sz="6" w:val="single" w:color="BFBFBF"/>
              <w:right w:sz="6" w:val="single" w:color="B3B3B3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4E">
            <w:pPr>
              <w:spacing w:line="360" w:before="0" w:after="0"/>
            </w:pPr>
            <w:r>
              <w:rPr>
                <w:rFonts w:ascii="Helvetica" w:hAnsi="Helvetica" w:cs="Helvetica" w:eastAsia="Helvetica"/>
              </w:rPr>
              <w:t>żeliwo, stal nierdzewna</w:t>
            </w:r>
          </w:p>
        </w:tc>
      </w:tr>
      <w:tr>
        <w:trPr>
          <w:trHeight w:hRule="atLeast" w:val="1455"/>
        </w:trPr>
        <w:tc>
          <w:tcPr>
            <w:tcW w:type="dxa" w:w="972"/>
            <w:tcBorders>
              <w:left w:sz="6" w:val="single" w:color="B3B3B3"/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4F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CL (ECO-FLO)</w:t>
            </w:r>
          </w:p>
        </w:tc>
        <w:tc>
          <w:tcPr>
            <w:tcW w:type="dxa" w:w="957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50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240 - 16500 m3/h</w:t>
            </w:r>
          </w:p>
        </w:tc>
        <w:tc>
          <w:tcPr>
            <w:tcW w:type="dxa" w:w="857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51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100 mbar abs</w:t>
            </w:r>
          </w:p>
        </w:tc>
        <w:tc>
          <w:tcPr>
            <w:tcW w:type="dxa" w:w="949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52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2,5 bar abs</w:t>
            </w:r>
          </w:p>
        </w:tc>
        <w:tc>
          <w:tcPr>
            <w:tcW w:type="dxa" w:w="991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53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1,5 bar</w:t>
            </w:r>
          </w:p>
        </w:tc>
        <w:tc>
          <w:tcPr>
            <w:tcW w:type="dxa" w:w="2394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54">
            <w:pPr>
              <w:spacing w:line="360" w:before="0" w:after="0"/>
            </w:pPr>
            <w:r>
              <w:rPr>
                <w:rFonts w:ascii="Helvetica" w:hAnsi="Helvetica" w:cs="Helvetica" w:eastAsia="Helvetica"/>
              </w:rPr>
              <w:t>sznurowe lub mechaniczne (pojedyncze lub podwójne)</w:t>
            </w:r>
          </w:p>
        </w:tc>
        <w:tc>
          <w:tcPr>
            <w:tcW w:type="dxa" w:w="2535"/>
            <w:tcBorders>
              <w:bottom w:sz="6" w:val="single" w:color="BFBFBF"/>
              <w:right w:sz="6" w:val="single" w:color="B3B3B3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55">
            <w:pPr>
              <w:spacing w:line="360" w:before="0" w:after="0"/>
            </w:pPr>
            <w:r>
              <w:rPr>
                <w:rFonts w:ascii="Helvetica" w:hAnsi="Helvetica" w:cs="Helvetica" w:eastAsia="Helvetica"/>
              </w:rPr>
              <w:t>żeliwo, stal nierdzewna</w:t>
            </w:r>
          </w:p>
        </w:tc>
      </w:tr>
      <w:tr>
        <w:trPr>
          <w:trHeight w:hRule="atLeast" w:val="1455"/>
        </w:trPr>
        <w:tc>
          <w:tcPr>
            <w:tcW w:type="dxa" w:w="972"/>
            <w:tcBorders>
              <w:left w:sz="6" w:val="single" w:color="B3B3B3"/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56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2BE1 (duże)</w:t>
            </w:r>
          </w:p>
        </w:tc>
        <w:tc>
          <w:tcPr>
            <w:tcW w:type="dxa" w:w="957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57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2000 - 21000 m3/h</w:t>
            </w:r>
          </w:p>
        </w:tc>
        <w:tc>
          <w:tcPr>
            <w:tcW w:type="dxa" w:w="857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58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33 mbar abs</w:t>
            </w:r>
          </w:p>
        </w:tc>
        <w:tc>
          <w:tcPr>
            <w:tcW w:type="dxa" w:w="949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59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2,1 bar abs</w:t>
            </w:r>
          </w:p>
        </w:tc>
        <w:tc>
          <w:tcPr>
            <w:tcW w:type="dxa" w:w="991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5A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1,1 bar</w:t>
            </w:r>
          </w:p>
        </w:tc>
        <w:tc>
          <w:tcPr>
            <w:tcW w:type="dxa" w:w="2394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5B">
            <w:pPr>
              <w:spacing w:line="360" w:before="0" w:after="0"/>
            </w:pPr>
            <w:r>
              <w:rPr>
                <w:rFonts w:ascii="Helvetica" w:hAnsi="Helvetica" w:cs="Helvetica" w:eastAsia="Helvetica"/>
              </w:rPr>
              <w:t>sznurowe lub mechaniczne (pojedyncze lub podwójne)</w:t>
            </w:r>
          </w:p>
        </w:tc>
        <w:tc>
          <w:tcPr>
            <w:tcW w:type="dxa" w:w="2535"/>
            <w:tcBorders>
              <w:bottom w:sz="6" w:val="single" w:color="BFBFBF"/>
              <w:right w:sz="6" w:val="single" w:color="B3B3B3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5C">
            <w:pPr>
              <w:spacing w:line="360" w:before="0" w:after="0"/>
            </w:pPr>
            <w:r>
              <w:rPr>
                <w:rFonts w:ascii="Helvetica" w:hAnsi="Helvetica" w:cs="Helvetica" w:eastAsia="Helvetica"/>
              </w:rPr>
              <w:t>żeliwo, stal nierdzewna i kombinacje tych materiałów</w:t>
            </w:r>
          </w:p>
        </w:tc>
      </w:tr>
      <w:tr>
        <w:trPr>
          <w:trHeight w:hRule="atLeast" w:val="1455"/>
        </w:trPr>
        <w:tc>
          <w:tcPr>
            <w:tcW w:type="dxa" w:w="972"/>
            <w:tcBorders>
              <w:left w:sz="6" w:val="single" w:color="B3B3B3"/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5D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2BE4</w:t>
            </w:r>
          </w:p>
        </w:tc>
        <w:tc>
          <w:tcPr>
            <w:tcW w:type="dxa" w:w="957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5E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2000 - 32200 m3/h</w:t>
            </w:r>
          </w:p>
        </w:tc>
        <w:tc>
          <w:tcPr>
            <w:tcW w:type="dxa" w:w="857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5F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160 mbar abs</w:t>
            </w:r>
          </w:p>
        </w:tc>
        <w:tc>
          <w:tcPr>
            <w:tcW w:type="dxa" w:w="949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60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2,5 bar abs</w:t>
            </w:r>
          </w:p>
        </w:tc>
        <w:tc>
          <w:tcPr>
            <w:tcW w:type="dxa" w:w="991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61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1,5 bar</w:t>
            </w:r>
          </w:p>
        </w:tc>
        <w:tc>
          <w:tcPr>
            <w:tcW w:type="dxa" w:w="2394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62">
            <w:pPr>
              <w:spacing w:line="360" w:before="0" w:after="0"/>
            </w:pPr>
            <w:r>
              <w:rPr>
                <w:rFonts w:ascii="Helvetica" w:hAnsi="Helvetica" w:cs="Helvetica" w:eastAsia="Helvetica"/>
              </w:rPr>
              <w:t>sznurowe lub mechaniczne (pojedyncze lub podwójne)</w:t>
            </w:r>
          </w:p>
        </w:tc>
        <w:tc>
          <w:tcPr>
            <w:tcW w:type="dxa" w:w="2535"/>
            <w:tcBorders>
              <w:bottom w:sz="6" w:val="single" w:color="BFBFBF"/>
              <w:right w:sz="6" w:val="single" w:color="B3B3B3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63">
            <w:pPr>
              <w:spacing w:line="360" w:before="0" w:after="0"/>
            </w:pPr>
            <w:r>
              <w:rPr>
                <w:rFonts w:ascii="Helvetica" w:hAnsi="Helvetica" w:cs="Helvetica" w:eastAsia="Helvetica"/>
              </w:rPr>
              <w:t>żeliwo, stal nierdzewna i kombinacje tych materiałów</w:t>
            </w:r>
          </w:p>
        </w:tc>
      </w:tr>
      <w:tr>
        <w:trPr>
          <w:trHeight w:hRule="atLeast" w:val="1455"/>
        </w:trPr>
        <w:tc>
          <w:tcPr>
            <w:tcW w:type="dxa" w:w="972"/>
            <w:tcBorders>
              <w:left w:sz="6" w:val="single" w:color="B3B3B3"/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64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904</w:t>
            </w:r>
          </w:p>
        </w:tc>
        <w:tc>
          <w:tcPr>
            <w:tcW w:type="dxa" w:w="957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65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5000 - 22000 m3/h</w:t>
            </w:r>
          </w:p>
        </w:tc>
        <w:tc>
          <w:tcPr>
            <w:tcW w:type="dxa" w:w="857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66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120 mbar abs</w:t>
            </w:r>
          </w:p>
        </w:tc>
        <w:tc>
          <w:tcPr>
            <w:tcW w:type="dxa" w:w="949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67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2,5 bar abs</w:t>
            </w:r>
          </w:p>
        </w:tc>
        <w:tc>
          <w:tcPr>
            <w:tcW w:type="dxa" w:w="991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68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1,5 bar</w:t>
            </w:r>
          </w:p>
        </w:tc>
        <w:tc>
          <w:tcPr>
            <w:tcW w:type="dxa" w:w="2394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69">
            <w:pPr>
              <w:spacing w:line="360" w:before="0" w:after="0"/>
            </w:pPr>
            <w:r>
              <w:rPr>
                <w:rFonts w:ascii="Helvetica" w:hAnsi="Helvetica" w:cs="Helvetica" w:eastAsia="Helvetica"/>
              </w:rPr>
              <w:t>sznurowe lub mechaniczne (pojedyncze lub podwójne)</w:t>
            </w:r>
          </w:p>
        </w:tc>
        <w:tc>
          <w:tcPr>
            <w:tcW w:type="dxa" w:w="2535"/>
            <w:tcBorders>
              <w:bottom w:sz="6" w:val="single" w:color="BFBFBF"/>
              <w:right w:sz="6" w:val="single" w:color="B3B3B3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6A">
            <w:pPr>
              <w:spacing w:line="360" w:before="0" w:after="0"/>
            </w:pPr>
            <w:r>
              <w:rPr>
                <w:rFonts w:ascii="Helvetica" w:hAnsi="Helvetica" w:cs="Helvetica" w:eastAsia="Helvetica"/>
              </w:rPr>
              <w:t>żeliwo</w:t>
            </w:r>
          </w:p>
        </w:tc>
      </w:tr>
      <w:tr>
        <w:trPr>
          <w:trHeight w:hRule="atLeast" w:val="1455"/>
        </w:trPr>
        <w:tc>
          <w:tcPr>
            <w:tcW w:type="dxa" w:w="972"/>
            <w:tcBorders>
              <w:left w:sz="6" w:val="single" w:color="B3B3B3"/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6B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905</w:t>
            </w:r>
          </w:p>
        </w:tc>
        <w:tc>
          <w:tcPr>
            <w:tcW w:type="dxa" w:w="957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6C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5000 - 22000 m3/h</w:t>
            </w:r>
          </w:p>
        </w:tc>
        <w:tc>
          <w:tcPr>
            <w:tcW w:type="dxa" w:w="857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6D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120 mbar abs</w:t>
            </w:r>
          </w:p>
        </w:tc>
        <w:tc>
          <w:tcPr>
            <w:tcW w:type="dxa" w:w="949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6E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2,5 bar abs</w:t>
            </w:r>
          </w:p>
        </w:tc>
        <w:tc>
          <w:tcPr>
            <w:tcW w:type="dxa" w:w="991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6F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1,5 bar</w:t>
            </w:r>
          </w:p>
        </w:tc>
        <w:tc>
          <w:tcPr>
            <w:tcW w:type="dxa" w:w="2394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70">
            <w:pPr>
              <w:spacing w:line="360" w:before="0" w:after="0"/>
            </w:pPr>
            <w:r>
              <w:rPr>
                <w:rFonts w:ascii="Helvetica" w:hAnsi="Helvetica" w:cs="Helvetica" w:eastAsia="Helvetica"/>
              </w:rPr>
              <w:t>sznurowe lub mechaniczne (pojedyncze lub podwójne)</w:t>
            </w:r>
          </w:p>
        </w:tc>
        <w:tc>
          <w:tcPr>
            <w:tcW w:type="dxa" w:w="2535"/>
            <w:tcBorders>
              <w:bottom w:sz="6" w:val="single" w:color="BFBFBF"/>
              <w:right w:sz="6" w:val="single" w:color="B3B3B3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71">
            <w:pPr>
              <w:spacing w:line="360" w:before="0" w:after="0"/>
            </w:pPr>
            <w:r>
              <w:rPr>
                <w:rFonts w:ascii="Helvetica" w:hAnsi="Helvetica" w:cs="Helvetica" w:eastAsia="Helvetica"/>
              </w:rPr>
              <w:t>stal nierdzewna AISI 316L</w:t>
            </w:r>
          </w:p>
        </w:tc>
      </w:tr>
      <w:tr>
        <w:trPr>
          <w:trHeight w:hRule="atLeast" w:val="1455"/>
        </w:trPr>
        <w:tc>
          <w:tcPr>
            <w:tcW w:type="dxa" w:w="972"/>
            <w:tcBorders>
              <w:left w:sz="6" w:val="single" w:color="B3B3B3"/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72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P2620</w:t>
            </w:r>
          </w:p>
        </w:tc>
        <w:tc>
          <w:tcPr>
            <w:tcW w:type="dxa" w:w="957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73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24000 - 38000 m3/h</w:t>
            </w:r>
          </w:p>
        </w:tc>
        <w:tc>
          <w:tcPr>
            <w:tcW w:type="dxa" w:w="857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74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160 mbar abs</w:t>
            </w:r>
          </w:p>
        </w:tc>
        <w:tc>
          <w:tcPr>
            <w:tcW w:type="dxa" w:w="949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75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2,5 bar abs</w:t>
            </w:r>
          </w:p>
        </w:tc>
        <w:tc>
          <w:tcPr>
            <w:tcW w:type="dxa" w:w="991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76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1,5 bar</w:t>
            </w:r>
          </w:p>
        </w:tc>
        <w:tc>
          <w:tcPr>
            <w:tcW w:type="dxa" w:w="2394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77">
            <w:pPr>
              <w:spacing w:line="360" w:before="0" w:after="0"/>
            </w:pPr>
            <w:r>
              <w:rPr>
                <w:rFonts w:ascii="Helvetica" w:hAnsi="Helvetica" w:cs="Helvetica" w:eastAsia="Helvetica"/>
              </w:rPr>
              <w:t>sznurowe lub mechaniczne (pojedyncze lub podwójne)</w:t>
            </w:r>
          </w:p>
        </w:tc>
        <w:tc>
          <w:tcPr>
            <w:tcW w:type="dxa" w:w="2535"/>
            <w:tcBorders>
              <w:bottom w:sz="6" w:val="single" w:color="BFBFBF"/>
              <w:right w:sz="6" w:val="single" w:color="B3B3B3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78">
            <w:pPr>
              <w:spacing w:line="360" w:before="0" w:after="0"/>
            </w:pPr>
            <w:r>
              <w:rPr>
                <w:rFonts w:ascii="Helvetica" w:hAnsi="Helvetica" w:cs="Helvetica" w:eastAsia="Helvetica"/>
              </w:rPr>
              <w:t>żeliwo</w:t>
            </w:r>
          </w:p>
        </w:tc>
      </w:tr>
      <w:tr>
        <w:trPr>
          <w:trHeight w:hRule="atLeast" w:val="1815"/>
        </w:trPr>
        <w:tc>
          <w:tcPr>
            <w:tcW w:type="dxa" w:w="972"/>
            <w:tcBorders>
              <w:left w:sz="6" w:val="single" w:color="B3B3B3"/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79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TC/TCM</w:t>
            </w:r>
          </w:p>
        </w:tc>
        <w:tc>
          <w:tcPr>
            <w:tcW w:type="dxa" w:w="957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7A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170 - 3650 m3/h</w:t>
            </w:r>
          </w:p>
        </w:tc>
        <w:tc>
          <w:tcPr>
            <w:tcW w:type="dxa" w:w="857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7B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28 mbar abs</w:t>
            </w:r>
          </w:p>
        </w:tc>
        <w:tc>
          <w:tcPr>
            <w:tcW w:type="dxa" w:w="949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7C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 </w:t>
            </w:r>
          </w:p>
        </w:tc>
        <w:tc>
          <w:tcPr>
            <w:tcW w:type="dxa" w:w="991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7D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 </w:t>
            </w:r>
          </w:p>
        </w:tc>
        <w:tc>
          <w:tcPr>
            <w:tcW w:type="dxa" w:w="2394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7E">
            <w:pPr>
              <w:spacing w:line="360" w:before="0" w:after="0"/>
            </w:pPr>
            <w:r>
              <w:rPr>
                <w:rFonts w:ascii="Helvetica" w:hAnsi="Helvetica" w:cs="Helvetica" w:eastAsia="Helvetica"/>
              </w:rPr>
              <w:t>sznurowe, mechaniczne (pojedyncze lub podwójne) lub kartridżowe</w:t>
            </w:r>
          </w:p>
        </w:tc>
        <w:tc>
          <w:tcPr>
            <w:tcW w:type="dxa" w:w="2535"/>
            <w:tcBorders>
              <w:bottom w:sz="6" w:val="single" w:color="BFBFBF"/>
              <w:right w:sz="6" w:val="single" w:color="B3B3B3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7F">
            <w:pPr>
              <w:spacing w:line="360" w:before="0" w:after="0"/>
            </w:pPr>
            <w:r>
              <w:rPr>
                <w:rFonts w:ascii="Helvetica" w:hAnsi="Helvetica" w:cs="Helvetica" w:eastAsia="Helvetica"/>
              </w:rPr>
              <w:t>żeliwo, żeliwo sferoidalne, stal nierdzewna</w:t>
            </w:r>
          </w:p>
        </w:tc>
      </w:tr>
      <w:tr>
        <w:trPr>
          <w:trHeight w:hRule="atLeast" w:val="1095"/>
        </w:trPr>
        <w:tc>
          <w:tcPr>
            <w:tcW w:type="dxa" w:w="972"/>
            <w:tcBorders>
              <w:left w:sz="6" w:val="single" w:color="B3B3B3"/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80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AT</w:t>
            </w:r>
          </w:p>
        </w:tc>
        <w:tc>
          <w:tcPr>
            <w:tcW w:type="dxa" w:w="957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81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680 - 4750 m3/h</w:t>
            </w:r>
          </w:p>
        </w:tc>
        <w:tc>
          <w:tcPr>
            <w:tcW w:type="dxa" w:w="857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82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28 mbar abs</w:t>
            </w:r>
          </w:p>
        </w:tc>
        <w:tc>
          <w:tcPr>
            <w:tcW w:type="dxa" w:w="949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83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 </w:t>
            </w:r>
          </w:p>
        </w:tc>
        <w:tc>
          <w:tcPr>
            <w:tcW w:type="dxa" w:w="991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84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 </w:t>
            </w:r>
          </w:p>
        </w:tc>
        <w:tc>
          <w:tcPr>
            <w:tcW w:type="dxa" w:w="2394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85">
            <w:pPr>
              <w:spacing w:line="360" w:before="0" w:after="0"/>
            </w:pPr>
            <w:r>
              <w:rPr>
                <w:rFonts w:ascii="Helvetica" w:hAnsi="Helvetica" w:cs="Helvetica" w:eastAsia="Helvetica"/>
              </w:rPr>
              <w:t>sznurowe</w:t>
            </w:r>
          </w:p>
        </w:tc>
        <w:tc>
          <w:tcPr>
            <w:tcW w:type="dxa" w:w="2535"/>
            <w:tcBorders>
              <w:bottom w:sz="6" w:val="single" w:color="BFBFBF"/>
              <w:right w:sz="6" w:val="single" w:color="B3B3B3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86">
            <w:pPr>
              <w:spacing w:line="360" w:before="0" w:after="0"/>
            </w:pPr>
            <w:r>
              <w:rPr>
                <w:rFonts w:ascii="Helvetica" w:hAnsi="Helvetica" w:cs="Helvetica" w:eastAsia="Helvetica"/>
              </w:rPr>
              <w:t>żeliwo</w:t>
            </w:r>
          </w:p>
        </w:tc>
      </w:tr>
      <w:tr>
        <w:trPr>
          <w:trHeight w:hRule="atLeast" w:val="1095"/>
        </w:trPr>
        <w:tc>
          <w:tcPr>
            <w:tcW w:type="dxa" w:w="972"/>
            <w:tcBorders>
              <w:left w:sz="6" w:val="single" w:color="B3B3B3"/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87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2BK</w:t>
            </w:r>
          </w:p>
        </w:tc>
        <w:tc>
          <w:tcPr>
            <w:tcW w:type="dxa" w:w="957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88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85 - 4100 m3/h</w:t>
            </w:r>
          </w:p>
        </w:tc>
        <w:tc>
          <w:tcPr>
            <w:tcW w:type="dxa" w:w="857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89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0,8 - 4 bar abs</w:t>
            </w:r>
          </w:p>
        </w:tc>
        <w:tc>
          <w:tcPr>
            <w:tcW w:type="dxa" w:w="949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8A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8 bar abs</w:t>
            </w:r>
          </w:p>
        </w:tc>
        <w:tc>
          <w:tcPr>
            <w:tcW w:type="dxa" w:w="991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8B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5 bar</w:t>
            </w:r>
          </w:p>
        </w:tc>
        <w:tc>
          <w:tcPr>
            <w:tcW w:type="dxa" w:w="2394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8C">
            <w:pPr>
              <w:spacing w:line="360" w:before="0" w:after="0"/>
            </w:pPr>
            <w:r>
              <w:rPr>
                <w:rFonts w:ascii="Helvetica" w:hAnsi="Helvetica" w:cs="Helvetica" w:eastAsia="Helvetica"/>
              </w:rPr>
              <w:t>mechaniczne (pojedyncze lub podwójne)</w:t>
            </w:r>
          </w:p>
        </w:tc>
        <w:tc>
          <w:tcPr>
            <w:tcW w:type="dxa" w:w="2535"/>
            <w:tcBorders>
              <w:bottom w:sz="6" w:val="single" w:color="BFBFBF"/>
              <w:right w:sz="6" w:val="single" w:color="B3B3B3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8D">
            <w:pPr>
              <w:spacing w:line="360" w:before="0" w:after="0"/>
            </w:pPr>
            <w:r>
              <w:rPr>
                <w:rFonts w:ascii="Helvetica" w:hAnsi="Helvetica" w:cs="Helvetica" w:eastAsia="Helvetica"/>
              </w:rPr>
              <w:t>stal nierdzewna</w:t>
            </w:r>
          </w:p>
        </w:tc>
      </w:tr>
      <w:tr>
        <w:trPr>
          <w:trHeight w:hRule="atLeast" w:val="1095"/>
        </w:trPr>
        <w:tc>
          <w:tcPr>
            <w:tcW w:type="dxa" w:w="972"/>
            <w:tcBorders>
              <w:left w:sz="6" w:val="single" w:color="B3B3B3"/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8E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2BG</w:t>
            </w:r>
          </w:p>
        </w:tc>
        <w:tc>
          <w:tcPr>
            <w:tcW w:type="dxa" w:w="957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8F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20 - 1700 m3/h</w:t>
            </w:r>
          </w:p>
        </w:tc>
        <w:tc>
          <w:tcPr>
            <w:tcW w:type="dxa" w:w="857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90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 </w:t>
            </w:r>
          </w:p>
        </w:tc>
        <w:tc>
          <w:tcPr>
            <w:tcW w:type="dxa" w:w="949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91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14 bar abs</w:t>
            </w:r>
          </w:p>
        </w:tc>
        <w:tc>
          <w:tcPr>
            <w:tcW w:type="dxa" w:w="991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92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13 bar</w:t>
            </w:r>
          </w:p>
        </w:tc>
        <w:tc>
          <w:tcPr>
            <w:tcW w:type="dxa" w:w="2394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93">
            <w:pPr>
              <w:spacing w:line="360" w:before="0" w:after="0"/>
            </w:pPr>
            <w:r>
              <w:rPr>
                <w:rFonts w:ascii="Helvetica" w:hAnsi="Helvetica" w:cs="Helvetica" w:eastAsia="Helvetica"/>
              </w:rPr>
              <w:t>mechaniczne (pojedyncze lub podwójne)</w:t>
            </w:r>
          </w:p>
        </w:tc>
        <w:tc>
          <w:tcPr>
            <w:tcW w:type="dxa" w:w="2535"/>
            <w:tcBorders>
              <w:bottom w:sz="6" w:val="single" w:color="BFBFBF"/>
              <w:right w:sz="6" w:val="single" w:color="B3B3B3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94">
            <w:pPr>
              <w:spacing w:line="360" w:before="0" w:after="0"/>
            </w:pPr>
            <w:r>
              <w:rPr>
                <w:rFonts w:ascii="Helvetica" w:hAnsi="Helvetica" w:cs="Helvetica" w:eastAsia="Helvetica"/>
              </w:rPr>
              <w:t>stal nierdzewna, żeliwo</w:t>
            </w:r>
          </w:p>
        </w:tc>
      </w:tr>
      <w:tr>
        <w:trPr>
          <w:trHeight w:hRule="atLeast" w:val="1095"/>
        </w:trPr>
        <w:tc>
          <w:tcPr>
            <w:tcW w:type="dxa" w:w="972"/>
            <w:tcBorders>
              <w:left w:sz="6" w:val="single" w:color="B3B3B3"/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95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Vectra XM-150 (API)</w:t>
            </w:r>
          </w:p>
        </w:tc>
        <w:tc>
          <w:tcPr>
            <w:tcW w:type="dxa" w:w="957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96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800 - 2000 m3/h</w:t>
            </w:r>
          </w:p>
        </w:tc>
        <w:tc>
          <w:tcPr>
            <w:tcW w:type="dxa" w:w="857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97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 </w:t>
            </w:r>
          </w:p>
        </w:tc>
        <w:tc>
          <w:tcPr>
            <w:tcW w:type="dxa" w:w="949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98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4,7 bar abs</w:t>
            </w:r>
          </w:p>
        </w:tc>
        <w:tc>
          <w:tcPr>
            <w:tcW w:type="dxa" w:w="991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99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 </w:t>
            </w:r>
          </w:p>
        </w:tc>
        <w:tc>
          <w:tcPr>
            <w:tcW w:type="dxa" w:w="2394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9A">
            <w:pPr>
              <w:spacing w:line="360" w:before="0" w:after="0"/>
            </w:pPr>
            <w:r>
              <w:rPr>
                <w:rFonts w:ascii="Helvetica" w:hAnsi="Helvetica" w:cs="Helvetica" w:eastAsia="Helvetica"/>
              </w:rPr>
              <w:t>API 682</w:t>
            </w:r>
          </w:p>
        </w:tc>
        <w:tc>
          <w:tcPr>
            <w:tcW w:type="dxa" w:w="2535"/>
            <w:tcBorders>
              <w:bottom w:sz="6" w:val="single" w:color="BFBFBF"/>
              <w:right w:sz="6" w:val="single" w:color="B3B3B3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9B">
            <w:pPr>
              <w:spacing w:line="360" w:before="0" w:after="0"/>
            </w:pPr>
            <w:r>
              <w:rPr>
                <w:rFonts w:ascii="Helvetica" w:hAnsi="Helvetica" w:cs="Helvetica" w:eastAsia="Helvetica"/>
              </w:rPr>
              <w:t>stal nierdzewna AISI 316</w:t>
            </w:r>
          </w:p>
        </w:tc>
      </w:tr>
      <w:tr>
        <w:trPr>
          <w:trHeight w:hRule="atLeast" w:val="1455"/>
        </w:trPr>
        <w:tc>
          <w:tcPr>
            <w:tcW w:type="dxa" w:w="972"/>
            <w:tcBorders>
              <w:left w:sz="6" w:val="single" w:color="B3B3B3"/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9C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2BQ</w:t>
            </w:r>
          </w:p>
        </w:tc>
        <w:tc>
          <w:tcPr>
            <w:tcW w:type="dxa" w:w="957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9D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6000 - 11000 m3/h</w:t>
            </w:r>
          </w:p>
        </w:tc>
        <w:tc>
          <w:tcPr>
            <w:tcW w:type="dxa" w:w="857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9E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 </w:t>
            </w:r>
          </w:p>
        </w:tc>
        <w:tc>
          <w:tcPr>
            <w:tcW w:type="dxa" w:w="949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9F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3,8 bar abs</w:t>
            </w:r>
          </w:p>
        </w:tc>
        <w:tc>
          <w:tcPr>
            <w:tcW w:type="dxa" w:w="991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A0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2,8 bar</w:t>
            </w:r>
          </w:p>
        </w:tc>
        <w:tc>
          <w:tcPr>
            <w:tcW w:type="dxa" w:w="2394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A1">
            <w:pPr>
              <w:spacing w:line="360" w:before="0" w:after="0"/>
            </w:pPr>
            <w:r>
              <w:rPr>
                <w:rFonts w:ascii="Helvetica" w:hAnsi="Helvetica" w:cs="Helvetica" w:eastAsia="Helvetica"/>
              </w:rPr>
              <w:t>sznurowe, mechaniczne (pojedyncze lub podwójne)</w:t>
            </w:r>
          </w:p>
        </w:tc>
        <w:tc>
          <w:tcPr>
            <w:tcW w:type="dxa" w:w="2535"/>
            <w:tcBorders>
              <w:bottom w:sz="6" w:val="single" w:color="BFBFBF"/>
              <w:right w:sz="6" w:val="single" w:color="B3B3B3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A2">
            <w:pPr>
              <w:spacing w:line="360" w:before="0" w:after="0"/>
            </w:pPr>
            <w:r>
              <w:rPr>
                <w:rFonts w:ascii="Helvetica" w:hAnsi="Helvetica" w:cs="Helvetica" w:eastAsia="Helvetica"/>
              </w:rPr>
              <w:t>żeliwo sferoidalne, stal nierdzewna</w:t>
            </w:r>
          </w:p>
        </w:tc>
      </w:tr>
      <w:tr>
        <w:trPr>
          <w:trHeight w:hRule="atLeast" w:val="1455"/>
        </w:trPr>
        <w:tc>
          <w:tcPr>
            <w:tcW w:type="dxa" w:w="972"/>
            <w:tcBorders>
              <w:left w:sz="6" w:val="single" w:color="B3B3B3"/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A3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NAM/NASM</w:t>
            </w:r>
          </w:p>
        </w:tc>
        <w:tc>
          <w:tcPr>
            <w:tcW w:type="dxa" w:w="957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A4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100 - 6200 m3/h</w:t>
            </w:r>
          </w:p>
        </w:tc>
        <w:tc>
          <w:tcPr>
            <w:tcW w:type="dxa" w:w="857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A5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 </w:t>
            </w:r>
          </w:p>
        </w:tc>
        <w:tc>
          <w:tcPr>
            <w:tcW w:type="dxa" w:w="949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A6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6 bar abs</w:t>
            </w:r>
          </w:p>
        </w:tc>
        <w:tc>
          <w:tcPr>
            <w:tcW w:type="dxa" w:w="991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A7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5 bar</w:t>
            </w:r>
          </w:p>
        </w:tc>
        <w:tc>
          <w:tcPr>
            <w:tcW w:type="dxa" w:w="2394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A8">
            <w:pPr>
              <w:spacing w:line="360" w:before="0" w:after="0"/>
            </w:pPr>
            <w:r>
              <w:rPr>
                <w:rFonts w:ascii="Helvetica" w:hAnsi="Helvetica" w:cs="Helvetica" w:eastAsia="Helvetica"/>
              </w:rPr>
              <w:t>mechaniczne (pojedyncze lub podwójne) lub kartridżowe</w:t>
            </w:r>
          </w:p>
        </w:tc>
        <w:tc>
          <w:tcPr>
            <w:tcW w:type="dxa" w:w="2535"/>
            <w:tcBorders>
              <w:bottom w:sz="6" w:val="single" w:color="BFBFBF"/>
              <w:right w:sz="6" w:val="single" w:color="B3B3B3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A9">
            <w:pPr>
              <w:spacing w:line="360" w:before="0" w:after="0"/>
            </w:pPr>
            <w:r>
              <w:rPr>
                <w:rFonts w:ascii="Helvetica" w:hAnsi="Helvetica" w:cs="Helvetica" w:eastAsia="Helvetica"/>
              </w:rPr>
              <w:t>stal nierdzewna, inne materiały na życzenie</w:t>
            </w:r>
          </w:p>
        </w:tc>
      </w:tr>
      <w:tr>
        <w:trPr>
          <w:trHeight w:hRule="atLeast" w:val="1455"/>
        </w:trPr>
        <w:tc>
          <w:tcPr>
            <w:tcW w:type="dxa" w:w="972"/>
            <w:tcBorders>
              <w:left w:sz="6" w:val="single" w:color="B3B3B3"/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AA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NAB</w:t>
            </w:r>
          </w:p>
        </w:tc>
        <w:tc>
          <w:tcPr>
            <w:tcW w:type="dxa" w:w="957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AB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70 - 4750 m3/h</w:t>
            </w:r>
          </w:p>
        </w:tc>
        <w:tc>
          <w:tcPr>
            <w:tcW w:type="dxa" w:w="857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AC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 </w:t>
            </w:r>
          </w:p>
        </w:tc>
        <w:tc>
          <w:tcPr>
            <w:tcW w:type="dxa" w:w="949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AD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15 bar abs</w:t>
            </w:r>
          </w:p>
        </w:tc>
        <w:tc>
          <w:tcPr>
            <w:tcW w:type="dxa" w:w="991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AE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14 bar</w:t>
            </w:r>
          </w:p>
        </w:tc>
        <w:tc>
          <w:tcPr>
            <w:tcW w:type="dxa" w:w="2394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AF">
            <w:pPr>
              <w:spacing w:line="360" w:before="0" w:after="0"/>
            </w:pPr>
            <w:r>
              <w:rPr>
                <w:rFonts w:ascii="Helvetica" w:hAnsi="Helvetica" w:cs="Helvetica" w:eastAsia="Helvetica"/>
              </w:rPr>
              <w:t>mechaniczne (pojedyncze lub podwójne) lub kartridżowe</w:t>
            </w:r>
          </w:p>
        </w:tc>
        <w:tc>
          <w:tcPr>
            <w:tcW w:type="dxa" w:w="2535"/>
            <w:tcBorders>
              <w:bottom w:sz="6" w:val="single" w:color="BFBFBF"/>
              <w:right w:sz="6" w:val="single" w:color="B3B3B3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B0">
            <w:pPr>
              <w:spacing w:line="360" w:before="0" w:after="0"/>
            </w:pPr>
            <w:r>
              <w:rPr>
                <w:rFonts w:ascii="Helvetica" w:hAnsi="Helvetica" w:cs="Helvetica" w:eastAsia="Helvetica"/>
              </w:rPr>
              <w:t>stal nierdzewna, inne materiały na życzenie</w:t>
            </w:r>
          </w:p>
        </w:tc>
      </w:tr>
      <w:tr>
        <w:trPr>
          <w:trHeight w:hRule="atLeast" w:val="1095"/>
        </w:trPr>
        <w:tc>
          <w:tcPr>
            <w:tcW w:type="dxa" w:w="972"/>
            <w:tcBorders>
              <w:left w:sz="6" w:val="single" w:color="B3B3B3"/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B1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HP4-9</w:t>
            </w:r>
          </w:p>
        </w:tc>
        <w:tc>
          <w:tcPr>
            <w:tcW w:type="dxa" w:w="957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B2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200 - 4300 m3/h</w:t>
            </w:r>
          </w:p>
        </w:tc>
        <w:tc>
          <w:tcPr>
            <w:tcW w:type="dxa" w:w="857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B3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 </w:t>
            </w:r>
          </w:p>
        </w:tc>
        <w:tc>
          <w:tcPr>
            <w:tcW w:type="dxa" w:w="949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B4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8,5 bar abs</w:t>
            </w:r>
          </w:p>
        </w:tc>
        <w:tc>
          <w:tcPr>
            <w:tcW w:type="dxa" w:w="991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B5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7,5 bar</w:t>
            </w:r>
          </w:p>
        </w:tc>
        <w:tc>
          <w:tcPr>
            <w:tcW w:type="dxa" w:w="2394"/>
            <w:tcBorders>
              <w:bottom w:sz="6" w:val="single" w:color="BFBFBF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B6">
            <w:pPr>
              <w:spacing w:line="360" w:before="0" w:after="0"/>
            </w:pPr>
            <w:r>
              <w:rPr>
                <w:rFonts w:ascii="Helvetica" w:hAnsi="Helvetica" w:cs="Helvetica" w:eastAsia="Helvetica"/>
              </w:rPr>
              <w:t>mechaniczne (pojedyncze lub podwójne)</w:t>
            </w:r>
          </w:p>
        </w:tc>
        <w:tc>
          <w:tcPr>
            <w:tcW w:type="dxa" w:w="2535"/>
            <w:tcBorders>
              <w:bottom w:sz="6" w:val="single" w:color="BFBFBF"/>
              <w:right w:sz="6" w:val="single" w:color="B3B3B3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B7">
            <w:pPr>
              <w:spacing w:line="360" w:before="0" w:after="0"/>
            </w:pPr>
            <w:r>
              <w:rPr>
                <w:rFonts w:ascii="Helvetica" w:hAnsi="Helvetica" w:cs="Helvetica" w:eastAsia="Helvetica"/>
              </w:rPr>
              <w:t>stal nierdzewna</w:t>
            </w:r>
          </w:p>
        </w:tc>
      </w:tr>
      <w:tr>
        <w:trPr>
          <w:trHeight w:hRule="atLeast" w:val="1455"/>
        </w:trPr>
        <w:tc>
          <w:tcPr>
            <w:tcW w:type="dxa" w:w="972"/>
            <w:tcBorders>
              <w:left w:sz="6" w:val="single" w:color="B3B3B3"/>
              <w:bottom w:sz="6" w:val="single" w:color="B3B3B3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B8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1250</w:t>
            </w:r>
          </w:p>
        </w:tc>
        <w:tc>
          <w:tcPr>
            <w:tcW w:type="dxa" w:w="957"/>
            <w:tcBorders>
              <w:bottom w:sz="6" w:val="single" w:color="B3B3B3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B9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160 - 765 m3/h</w:t>
            </w:r>
          </w:p>
        </w:tc>
        <w:tc>
          <w:tcPr>
            <w:tcW w:type="dxa" w:w="857"/>
            <w:tcBorders>
              <w:bottom w:sz="6" w:val="single" w:color="B3B3B3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BA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0,8 - 4 bar abs</w:t>
            </w:r>
          </w:p>
        </w:tc>
        <w:tc>
          <w:tcPr>
            <w:tcW w:type="dxa" w:w="949"/>
            <w:tcBorders>
              <w:bottom w:sz="6" w:val="single" w:color="B3B3B3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BB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8,5 bar abs</w:t>
            </w:r>
          </w:p>
        </w:tc>
        <w:tc>
          <w:tcPr>
            <w:tcW w:type="dxa" w:w="991"/>
            <w:tcBorders>
              <w:bottom w:sz="6" w:val="single" w:color="B3B3B3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BC">
            <w:pPr>
              <w:spacing w:line="360" w:before="0" w:after="0"/>
              <w:jc w:val="center"/>
            </w:pPr>
            <w:r>
              <w:rPr>
                <w:rFonts w:ascii="Helvetica" w:hAnsi="Helvetica" w:cs="Helvetica" w:eastAsia="Helvetica"/>
              </w:rPr>
              <w:t>do 5 bar</w:t>
            </w:r>
          </w:p>
        </w:tc>
        <w:tc>
          <w:tcPr>
            <w:tcW w:type="dxa" w:w="2394"/>
            <w:tcBorders>
              <w:bottom w:sz="6" w:val="single" w:color="B3B3B3"/>
              <w:right w:sz="6" w:val="single" w:color="BFBFBF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BD">
            <w:pPr>
              <w:spacing w:line="360" w:before="0" w:after="0"/>
            </w:pPr>
            <w:r>
              <w:rPr>
                <w:rFonts w:ascii="Helvetica" w:hAnsi="Helvetica" w:cs="Helvetica" w:eastAsia="Helvetica"/>
              </w:rPr>
              <w:t>sznurowe, mechaniczne (pojedyncze lub podwójne)</w:t>
            </w:r>
          </w:p>
        </w:tc>
        <w:tc>
          <w:tcPr>
            <w:tcW w:type="dxa" w:w="2535"/>
            <w:tcBorders>
              <w:bottom w:sz="6" w:val="single" w:color="B3B3B3"/>
              <w:right w:sz="6" w:val="single" w:color="B3B3B3"/>
            </w:tcBorders>
            <w:vAlign w:val="center"/>
            <w:tcMar>
              <w:top w:type="dxa" w:w="96"/>
              <w:left w:type="dxa" w:w="96"/>
              <w:bottom w:type="dxa" w:w="96"/>
              <w:right w:type="dxa" w:w="96"/>
            </w:tcMar>
          </w:tcPr>
          <w:p w14:paraId="000000BE">
            <w:pPr>
              <w:spacing w:line="360" w:before="0" w:after="0"/>
            </w:pPr>
            <w:r>
              <w:rPr>
                <w:rFonts w:ascii="Helvetica" w:hAnsi="Helvetica" w:cs="Helvetica" w:eastAsia="Helvetica"/>
              </w:rPr>
              <w:t>stal nierdzewna</w:t>
            </w:r>
          </w:p>
        </w:tc>
      </w:tr>
    </w:tbl>
    <w:p w14:paraId="000000BF"/>
    <w:sectPr>
      <w:footerReference r:id="rId1" w:type="default"/>
      <w:pgSz w:w="11906" w:h="16838" w:orient="portrait"/>
      <w:pgMar w:top="1134" w:bottom="1134" w:left="397" w:right="397"/>
    </w:sectPr>
  </w:body>
</w:document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p="http://schemas.openxmlformats.org/drawingml/2006/wordprocessingDrawing" xmlns:w14="http://schemas.microsoft.com/office/word/2010/wordml">
  <w:p w14:paraId="00000001">
    <w:pPr>
      <w:spacing w:before="200" w:after="200"/>
      <w:jc w:val="center"/>
    </w:pPr>
    <w:r>
      <w:rPr>
        <w:rFonts w:ascii="Arial" w:hAnsi="Arial" w:cs="Arial" w:eastAsia="Arial"/>
        <w:color w:val="545454"/>
        <w:sz w:val="20"/>
      </w:rPr>
      <w:t xml:space="preserve">This DOCX document was created with </w:t>
    </w:r>
    <w:hyperlink r:id="rId1">
      <w:r>
        <w:rPr>
          <w:rStyle w:val="Hyperlink"/>
          <w:rFonts w:ascii="Arial" w:hAnsi="Arial" w:cs="Arial" w:eastAsia="Arial"/>
          <w:color w:val="545454"/>
          <w:sz w:val="20"/>
          <w:u w:val="single" w:color="545454"/>
        </w:rPr>
        <w:t>CKEditor</w:t>
      </w:r>
    </w:hyperlink>
    <w:r>
      <w:rPr>
        <w:rFonts w:ascii="Arial" w:hAnsi="Arial" w:cs="Arial" w:eastAsia="Arial"/>
        <w:color w:val="545454"/>
        <w:sz w:val="20"/>
      </w:rPr>
      <w:t xml:space="preserve"> and can be used for evaluation purposes only.</w:t>
    </w:r>
  </w:p>
</w:ftr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docDefaults>
    <w:rPrDefault>
      <w:rPr>
        <w:color w:val="000000"/>
        <w:sz w:val="24"/>
        <w:rFonts w:ascii="Times New Roman" w:hAnsi="Times New Roman" w:cs="Times New Roman" w:eastAsia="Times New Roman"/>
        <w:lang w:val="en"/>
      </w:rPr>
    </w:rPrDefault>
    <w:pPrDefault>
      <w:pPr>
        <w:spacing w:line="240" w:before="240" w:after="240"/>
        <w:jc w:val="left"/>
      </w:pPr>
    </w:pPrDefault>
  </w:docDefaults>
  <w:style w:type="paragraph" w:default="1" w:styleId="Normal">
    <w:name w:val="Normal"/>
    <w:uiPriority w:val="0"/>
    <w:qFormat/>
  </w:style>
  <w:style w:type="paragraph" w:styleId="Heading1">
    <w:name w:val="Heading 1"/>
    <w:basedOn w:val="Normal"/>
    <w:next w:val="Normal"/>
    <w:uiPriority w:val="9"/>
    <w:qFormat/>
    <w:pPr>
      <w:spacing w:before="322" w:after="322"/>
      <w:outlineLvl w:val="0"/>
    </w:pPr>
    <w:rPr>
      <w:b w:val="1"/>
      <w:sz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99" w:after="299"/>
      <w:outlineLvl w:val="1"/>
    </w:pPr>
    <w:rPr>
      <w:b w:val="1"/>
      <w:sz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1" w:after="281"/>
      <w:outlineLvl w:val="2"/>
    </w:pPr>
    <w:rPr>
      <w:b w:val="1"/>
      <w:sz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319" w:after="319"/>
      <w:outlineLvl w:val="3"/>
    </w:pPr>
    <w:rPr>
      <w:b w:val="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333" w:after="333"/>
      <w:outlineLvl w:val="4"/>
    </w:pPr>
    <w:rPr>
      <w:b w:val="1"/>
      <w:sz w:val="2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375" w:after="375"/>
      <w:outlineLvl w:val="5"/>
    </w:pPr>
    <w:rPr>
      <w:b w:val="1"/>
      <w:sz w:val="16"/>
    </w:rPr>
  </w:style>
  <w:style w:type="paragraph" w:styleId="Quote">
    <w:name w:val="Quote"/>
    <w:basedOn w:val="Normal"/>
    <w:next w:val="Normal"/>
    <w:uiPriority w:val="29"/>
    <w:qFormat/>
    <w:pPr>
      <w:ind w:left="600" w:right="600"/>
      <w:pBdr>
        <w:left w:sz="30" w:val="single" w:color="CCCCCC" w:space="18"/>
      </w:pBdr>
    </w:pPr>
  </w:style>
  <w:style w:type="paragraph" w:styleId="PlainText">
    <w:name w:val="Plain Text"/>
    <w:basedOn w:val="Normal"/>
    <w:next w:val="Normal"/>
    <w:uiPriority w:val="99"/>
    <w:semiHidden/>
    <w:unhideWhenUsed/>
    <w:qFormat/>
    <w:pPr>
      <w:spacing w:before="195" w:after="195"/>
      <w:pBdr>
        <w:top w:sz="6" w:val="single" w:color="C4C4C4" w:space="10"/>
        <w:left w:sz="6" w:val="single" w:color="C4C4C4" w:space="10"/>
        <w:bottom w:sz="6" w:val="single" w:color="C4C4C4" w:space="10"/>
        <w:right w:sz="6" w:val="single" w:color="C4C4C4" w:space="10"/>
      </w:pBdr>
    </w:pPr>
    <w:rPr>
      <w:sz w:val="20"/>
      <w:rFonts w:ascii="Courier New" w:hAnsi="Courier New" w:cs="Courier New" w:eastAsia="Courier New"/>
    </w:rPr>
  </w:style>
  <w:style w:type="paragraph" w:styleId="EndnoteText">
    <w:name w:val="Endnote Text"/>
    <w:basedOn w:val="Normal"/>
    <w:next w:val="Normal"/>
    <w:uiPriority w:val="99"/>
    <w:semiHidden/>
    <w:unhideWhenUsed/>
    <w:pPr>
      <w:spacing w:line="360" w:before="184" w:after="306"/>
    </w:pPr>
    <w:rPr>
      <w:sz w:val="20"/>
      <w:rFonts w:ascii="Helvetica" w:hAnsi="Helvetica" w:cs="Helvetica" w:eastAsia="Helvetica"/>
    </w:rPr>
  </w:style>
  <w:style w:type="character" w:styleId="Code">
    <w:name w:val="Code"/>
    <w:uiPriority w:val="99"/>
    <w:semiHidden/>
    <w:unhideWhenUsed/>
    <w:qFormat/>
    <w:rPr>
      <w:sz w:val="20"/>
      <w:rFonts w:ascii="Courier New" w:hAnsi="Courier New" w:cs="Courier New" w:eastAsia="Courier New"/>
    </w:rPr>
  </w:style>
  <w:style w:type="character" w:styleId="Hyperlink">
    <w:name w:val="Hyperlink"/>
    <w:uiPriority w:val="99"/>
    <w:unhideWhenUsed/>
    <w:rPr>
      <w:color w:val="0000EE"/>
      <w:u w:val="single" w:color="0000EE"/>
    </w:rPr>
  </w:style>
  <w:style w:type="character" w:styleId="EndnoteReference">
    <w:name w:val="Endnote Reference"/>
    <w:uiPriority w:val="99"/>
    <w:semiHidden/>
    <w:unhideWhenUsed/>
    <w:rPr>
      <w:vertAlign w:val="superscript"/>
      <w:sz w:val="20"/>
      <w:rFonts w:ascii="Helvetica" w:hAnsi="Helvetica" w:cs="Helvetica" w:eastAsia="Helvetica"/>
    </w:rPr>
  </w:style>
  <w:style w:type="table" w:default="1" w:styleId="TableNormal">
    <w:name w:val="Normal Table"/>
    <w:uiPriority w:val="99"/>
    <w:semiHidden/>
    <w:unhideWhenUsed/>
  </w:style>
  <w:style w:type="table" w:styleId="TableBasic">
    <w:name w:val="Basic Table"/>
    <w:basedOn w:val="TableNormal"/>
    <w:uiPriority w:val="99"/>
    <w:semiHidden/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pPr>
      <w:spacing w:line="240" w:before="0" w:after="0"/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er" Target="/word/footer2.xml" /><Relationship Id="rId2" Type="http://schemas.openxmlformats.org/officeDocument/2006/relationships/styles" Target="/word/styles.xml" /><Relationship Id="rId3" Type="http://schemas.openxmlformats.org/officeDocument/2006/relationships/settings" Target="/word/settings.xm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https://ckeditor.com/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Export to Word for RTE</Application>
  <AppVersion>2.0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Source" fmtid="{405D14EB-134A-4D66-BAA6-5D216049468B}" pid="2">
    <vt:lpwstr>Export to Word for RTE</vt:lpwstr>
  </property>
  <property name="Version" fmtid="{405D14EB-134A-4D66-BAA6-5D216049468B}" pid="3">
    <vt:lpwstr>2.0</vt:lpwstr>
  </property>
</Properties>
</file>